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69AB" w14:textId="77777777" w:rsidR="00394703" w:rsidRDefault="00394703">
      <w:r>
        <w:rPr>
          <w:noProof/>
        </w:rPr>
        <w:drawing>
          <wp:inline distT="0" distB="0" distL="0" distR="0" wp14:anchorId="10238BF9" wp14:editId="3EBD8C13">
            <wp:extent cx="5932805" cy="1089660"/>
            <wp:effectExtent l="0" t="0" r="0" b="0"/>
            <wp:docPr id="1" name="Picture 1" descr="C:\Users\mmillhollon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llhollon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8F39" w14:textId="77777777" w:rsidR="00394703" w:rsidRPr="00394703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FOR IMMEDIATE RELEASE </w:t>
      </w:r>
    </w:p>
    <w:p w14:paraId="3DB47033" w14:textId="77777777" w:rsidR="00394703" w:rsidRPr="00394703" w:rsidRDefault="00E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17CB">
        <w:rPr>
          <w:rFonts w:ascii="Times New Roman" w:hAnsi="Times New Roman" w:cs="Times New Roman"/>
          <w:sz w:val="28"/>
          <w:szCs w:val="28"/>
        </w:rPr>
        <w:t>8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, 2020 </w:t>
      </w:r>
    </w:p>
    <w:p w14:paraId="4E411CFC" w14:textId="77777777" w:rsidR="00A12869" w:rsidRPr="00A12869" w:rsidRDefault="00E029A9" w:rsidP="00A1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Treasurer Schroder: Main Street Grants Now Can Be Paid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Additional Small Businesses</w:t>
      </w:r>
    </w:p>
    <w:p w14:paraId="3301BBD3" w14:textId="5EE31309" w:rsidR="002B595C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BATON ROUGE, LA – </w:t>
      </w:r>
      <w:r w:rsidR="00A717CB">
        <w:rPr>
          <w:rFonts w:ascii="Times New Roman" w:hAnsi="Times New Roman" w:cs="Times New Roman"/>
          <w:sz w:val="28"/>
          <w:szCs w:val="28"/>
        </w:rPr>
        <w:t>State Treasurer John M. Schroder announced</w:t>
      </w:r>
      <w:r w:rsidR="004E3487">
        <w:rPr>
          <w:rFonts w:ascii="Times New Roman" w:hAnsi="Times New Roman" w:cs="Times New Roman"/>
          <w:sz w:val="28"/>
          <w:szCs w:val="28"/>
        </w:rPr>
        <w:t xml:space="preserve"> today</w:t>
      </w:r>
      <w:r w:rsidR="00A717CB">
        <w:rPr>
          <w:rFonts w:ascii="Times New Roman" w:hAnsi="Times New Roman" w:cs="Times New Roman"/>
          <w:sz w:val="28"/>
          <w:szCs w:val="28"/>
        </w:rPr>
        <w:t xml:space="preserve"> </w:t>
      </w:r>
      <w:r w:rsidR="00AE3338">
        <w:rPr>
          <w:rFonts w:ascii="Times New Roman" w:hAnsi="Times New Roman" w:cs="Times New Roman"/>
          <w:sz w:val="28"/>
          <w:szCs w:val="28"/>
        </w:rPr>
        <w:t>all qualifying small businesses</w:t>
      </w:r>
      <w:r w:rsidR="004E3487">
        <w:rPr>
          <w:rFonts w:ascii="Times New Roman" w:hAnsi="Times New Roman" w:cs="Times New Roman"/>
          <w:sz w:val="28"/>
          <w:szCs w:val="28"/>
        </w:rPr>
        <w:t xml:space="preserve"> </w:t>
      </w:r>
      <w:r w:rsidR="00AE3338">
        <w:rPr>
          <w:rFonts w:ascii="Times New Roman" w:hAnsi="Times New Roman" w:cs="Times New Roman"/>
          <w:sz w:val="28"/>
          <w:szCs w:val="28"/>
        </w:rPr>
        <w:t>now can receive a grant from the Main Street Recovery Program, even if they got prior federal assistance such as a Paycheck Protection Program loan.</w:t>
      </w:r>
    </w:p>
    <w:p w14:paraId="648F640B" w14:textId="77777777" w:rsidR="002B595C" w:rsidRDefault="002B595C" w:rsidP="002B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 311 of the Louisiana 2020 Regular Session set aside $275 million from the CARES Act for the Louisiana Main Street Recovery Program but prioritized businesses who didn’t receive prior funding for the first 21 days. The restriction ended today. </w:t>
      </w:r>
    </w:p>
    <w:p w14:paraId="6BFDE464" w14:textId="4F1B156E" w:rsidR="00AE3338" w:rsidRDefault="00AE3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end of the restriction opens up Main Street </w:t>
      </w:r>
      <w:r w:rsidR="002B595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F3">
        <w:rPr>
          <w:rFonts w:ascii="Times New Roman" w:hAnsi="Times New Roman" w:cs="Times New Roman"/>
          <w:sz w:val="28"/>
          <w:szCs w:val="28"/>
        </w:rPr>
        <w:t xml:space="preserve">thousands </w:t>
      </w:r>
      <w:r>
        <w:rPr>
          <w:rFonts w:ascii="Times New Roman" w:hAnsi="Times New Roman" w:cs="Times New Roman"/>
          <w:sz w:val="28"/>
          <w:szCs w:val="28"/>
        </w:rPr>
        <w:t xml:space="preserve">of additional small businesses across Louisiana,” </w:t>
      </w:r>
      <w:r w:rsidRPr="002B595C">
        <w:rPr>
          <w:rFonts w:ascii="Times New Roman" w:hAnsi="Times New Roman" w:cs="Times New Roman"/>
          <w:b/>
          <w:sz w:val="28"/>
          <w:szCs w:val="28"/>
        </w:rPr>
        <w:t>said Treasurer Schroder.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2B595C">
        <w:rPr>
          <w:rFonts w:ascii="Times New Roman" w:hAnsi="Times New Roman" w:cs="Times New Roman"/>
          <w:sz w:val="28"/>
          <w:szCs w:val="28"/>
        </w:rPr>
        <w:t xml:space="preserve">Many of them have already applied. We just couldn’t </w:t>
      </w:r>
      <w:r w:rsidR="00807516">
        <w:rPr>
          <w:rFonts w:ascii="Times New Roman" w:hAnsi="Times New Roman" w:cs="Times New Roman"/>
          <w:sz w:val="28"/>
          <w:szCs w:val="28"/>
        </w:rPr>
        <w:t xml:space="preserve">initiate a review of </w:t>
      </w:r>
      <w:r w:rsidR="002B595C">
        <w:rPr>
          <w:rFonts w:ascii="Times New Roman" w:hAnsi="Times New Roman" w:cs="Times New Roman"/>
          <w:sz w:val="28"/>
          <w:szCs w:val="28"/>
        </w:rPr>
        <w:t>them</w:t>
      </w:r>
      <w:bookmarkStart w:id="0" w:name="_GoBack"/>
      <w:bookmarkEnd w:id="0"/>
      <w:r w:rsidR="002B595C">
        <w:rPr>
          <w:rFonts w:ascii="Times New Roman" w:hAnsi="Times New Roman" w:cs="Times New Roman"/>
          <w:sz w:val="28"/>
          <w:szCs w:val="28"/>
        </w:rPr>
        <w:t xml:space="preserve"> for the first 21 days of the program. Those who haven’t applied should do so immediately.”</w:t>
      </w:r>
    </w:p>
    <w:p w14:paraId="062FCDD6" w14:textId="77777777" w:rsidR="000B530A" w:rsidRDefault="002B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 Street is designed to reimburse small businesses for pandemic-related expenses through grants. </w:t>
      </w:r>
      <w:r w:rsidR="00A717CB">
        <w:rPr>
          <w:rFonts w:ascii="Times New Roman" w:hAnsi="Times New Roman" w:cs="Times New Roman"/>
          <w:sz w:val="28"/>
          <w:szCs w:val="28"/>
        </w:rPr>
        <w:t xml:space="preserve">Applications can be completed online at </w:t>
      </w:r>
      <w:hyperlink r:id="rId6" w:history="1">
        <w:r w:rsidR="00A717CB" w:rsidRPr="00D85DCE">
          <w:rPr>
            <w:rStyle w:val="Hyperlink"/>
            <w:rFonts w:ascii="Times New Roman" w:hAnsi="Times New Roman" w:cs="Times New Roman"/>
            <w:sz w:val="28"/>
            <w:szCs w:val="28"/>
          </w:rPr>
          <w:t>www.louisianamainstreet.com</w:t>
        </w:r>
      </w:hyperlink>
      <w:r w:rsidR="00A71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847CE" w14:textId="77777777" w:rsidR="00A717CB" w:rsidRDefault="00A7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 Street offers two </w:t>
      </w:r>
      <w:r w:rsidR="00791C2F">
        <w:rPr>
          <w:rFonts w:ascii="Times New Roman" w:hAnsi="Times New Roman" w:cs="Times New Roman"/>
          <w:sz w:val="28"/>
          <w:szCs w:val="28"/>
        </w:rPr>
        <w:t>grant</w:t>
      </w:r>
      <w:r>
        <w:rPr>
          <w:rFonts w:ascii="Times New Roman" w:hAnsi="Times New Roman" w:cs="Times New Roman"/>
          <w:sz w:val="28"/>
          <w:szCs w:val="28"/>
        </w:rPr>
        <w:t xml:space="preserve"> options:</w:t>
      </w:r>
    </w:p>
    <w:p w14:paraId="39E7AB76" w14:textId="2D2F6829" w:rsidR="00A717CB" w:rsidRPr="00791C2F" w:rsidRDefault="00A717CB" w:rsidP="00791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95C">
        <w:rPr>
          <w:rFonts w:ascii="Times New Roman" w:hAnsi="Times New Roman" w:cs="Times New Roman"/>
          <w:b/>
          <w:sz w:val="28"/>
          <w:szCs w:val="28"/>
        </w:rPr>
        <w:t>Quick Relief</w:t>
      </w:r>
      <w:r w:rsidRPr="00791C2F">
        <w:rPr>
          <w:rFonts w:ascii="Times New Roman" w:hAnsi="Times New Roman" w:cs="Times New Roman"/>
          <w:sz w:val="28"/>
          <w:szCs w:val="28"/>
        </w:rPr>
        <w:t xml:space="preserve"> will </w:t>
      </w:r>
      <w:r w:rsidR="00791C2F" w:rsidRPr="00791C2F">
        <w:rPr>
          <w:rFonts w:ascii="Times New Roman" w:hAnsi="Times New Roman" w:cs="Times New Roman"/>
          <w:sz w:val="28"/>
          <w:szCs w:val="28"/>
        </w:rPr>
        <w:t xml:space="preserve">give grants of up to $5,000 to qualifying businesses who received $1,000 </w:t>
      </w:r>
      <w:r w:rsidR="00807516">
        <w:rPr>
          <w:rFonts w:ascii="Times New Roman" w:hAnsi="Times New Roman" w:cs="Times New Roman"/>
          <w:sz w:val="28"/>
          <w:szCs w:val="28"/>
        </w:rPr>
        <w:t xml:space="preserve">or less </w:t>
      </w:r>
      <w:r w:rsidR="00791C2F" w:rsidRPr="00791C2F">
        <w:rPr>
          <w:rFonts w:ascii="Times New Roman" w:hAnsi="Times New Roman" w:cs="Times New Roman"/>
          <w:sz w:val="28"/>
          <w:szCs w:val="28"/>
        </w:rPr>
        <w:t>in federal funding or other assistance.</w:t>
      </w:r>
    </w:p>
    <w:p w14:paraId="07A9B100" w14:textId="4CA1E942" w:rsidR="00791C2F" w:rsidRDefault="00807516" w:rsidP="00791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Itemized </w:t>
      </w:r>
      <w:r w:rsidR="00791C2F" w:rsidRPr="002B595C">
        <w:rPr>
          <w:rFonts w:ascii="Times New Roman" w:hAnsi="Times New Roman" w:cs="Times New Roman"/>
          <w:b/>
          <w:sz w:val="28"/>
          <w:szCs w:val="28"/>
        </w:rPr>
        <w:t>Cost Reimbursement</w:t>
      </w:r>
      <w:r w:rsidR="00791C2F" w:rsidRPr="00791C2F">
        <w:rPr>
          <w:rFonts w:ascii="Times New Roman" w:hAnsi="Times New Roman" w:cs="Times New Roman"/>
          <w:sz w:val="28"/>
          <w:szCs w:val="28"/>
        </w:rPr>
        <w:t xml:space="preserve"> will give grants of up to $15,000 to qualifying businesses w</w:t>
      </w:r>
      <w:r w:rsidR="00791C2F">
        <w:rPr>
          <w:rFonts w:ascii="Times New Roman" w:hAnsi="Times New Roman" w:cs="Times New Roman"/>
          <w:sz w:val="28"/>
          <w:szCs w:val="28"/>
        </w:rPr>
        <w:t>h</w:t>
      </w:r>
      <w:r w:rsidR="00791C2F" w:rsidRPr="00791C2F">
        <w:rPr>
          <w:rFonts w:ascii="Times New Roman" w:hAnsi="Times New Roman" w:cs="Times New Roman"/>
          <w:sz w:val="28"/>
          <w:szCs w:val="28"/>
        </w:rPr>
        <w:t xml:space="preserve">o can show eligible </w:t>
      </w:r>
      <w:r>
        <w:rPr>
          <w:rFonts w:ascii="Times New Roman" w:hAnsi="Times New Roman" w:cs="Times New Roman"/>
          <w:sz w:val="28"/>
          <w:szCs w:val="28"/>
        </w:rPr>
        <w:t xml:space="preserve">normal operating </w:t>
      </w:r>
      <w:r w:rsidR="00791C2F" w:rsidRPr="00791C2F">
        <w:rPr>
          <w:rFonts w:ascii="Times New Roman" w:hAnsi="Times New Roman" w:cs="Times New Roman"/>
          <w:sz w:val="28"/>
          <w:szCs w:val="28"/>
        </w:rPr>
        <w:t>expenses related to the pandemic.</w:t>
      </w:r>
      <w:r w:rsidR="002337A6">
        <w:rPr>
          <w:rFonts w:ascii="Times New Roman" w:hAnsi="Times New Roman" w:cs="Times New Roman"/>
          <w:sz w:val="28"/>
          <w:szCs w:val="28"/>
        </w:rPr>
        <w:t xml:space="preserve">  Businesses </w:t>
      </w:r>
      <w:r w:rsidR="00CE77F3">
        <w:rPr>
          <w:rFonts w:ascii="Times New Roman" w:hAnsi="Times New Roman" w:cs="Times New Roman"/>
          <w:sz w:val="28"/>
          <w:szCs w:val="28"/>
        </w:rPr>
        <w:t>who</w:t>
      </w:r>
      <w:r w:rsidR="002337A6">
        <w:rPr>
          <w:rFonts w:ascii="Times New Roman" w:hAnsi="Times New Roman" w:cs="Times New Roman"/>
          <w:sz w:val="28"/>
          <w:szCs w:val="28"/>
        </w:rPr>
        <w:t xml:space="preserve"> have received federal assistance will need to show expenses greater than those amounts received to obtain Main Street Recovery funds.</w:t>
      </w:r>
      <w:r w:rsidR="00791C2F" w:rsidRPr="00791C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80C64" w14:textId="5D120D80" w:rsidR="002B595C" w:rsidRDefault="002B595C" w:rsidP="002B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Business owners can use a CPA or other financial professional to help them with the paperwork. Under the program, </w:t>
      </w:r>
      <w:r w:rsidR="00807516">
        <w:rPr>
          <w:rFonts w:ascii="Times New Roman" w:hAnsi="Times New Roman" w:cs="Times New Roman"/>
          <w:sz w:val="28"/>
          <w:szCs w:val="28"/>
        </w:rPr>
        <w:t xml:space="preserve">the professional services </w:t>
      </w:r>
      <w:r>
        <w:rPr>
          <w:rFonts w:ascii="Times New Roman" w:hAnsi="Times New Roman" w:cs="Times New Roman"/>
          <w:sz w:val="28"/>
          <w:szCs w:val="28"/>
        </w:rPr>
        <w:t xml:space="preserve">cost </w:t>
      </w:r>
      <w:r w:rsidR="00807516">
        <w:rPr>
          <w:rFonts w:ascii="Times New Roman" w:hAnsi="Times New Roman" w:cs="Times New Roman"/>
          <w:sz w:val="28"/>
          <w:szCs w:val="28"/>
        </w:rPr>
        <w:t xml:space="preserve">for assisting a business with this grant application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807516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>a reimbursable expense up to $500.</w:t>
      </w:r>
    </w:p>
    <w:p w14:paraId="2E00256E" w14:textId="6ECF0F7F" w:rsidR="002B595C" w:rsidRPr="002B595C" w:rsidRDefault="00CE77F3" w:rsidP="002B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than</w:t>
      </w:r>
      <w:r w:rsidR="00807516">
        <w:rPr>
          <w:rFonts w:ascii="Times New Roman" w:hAnsi="Times New Roman" w:cs="Times New Roman"/>
          <w:sz w:val="28"/>
          <w:szCs w:val="28"/>
        </w:rPr>
        <w:t xml:space="preserve"> 16,000 applications have been received </w:t>
      </w:r>
      <w:r w:rsidR="002337A6">
        <w:rPr>
          <w:rFonts w:ascii="Times New Roman" w:hAnsi="Times New Roman" w:cs="Times New Roman"/>
          <w:sz w:val="28"/>
          <w:szCs w:val="28"/>
        </w:rPr>
        <w:t>in the first 21 days of the program</w:t>
      </w:r>
      <w:r w:rsidR="008075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07516">
        <w:rPr>
          <w:rFonts w:ascii="Times New Roman" w:hAnsi="Times New Roman" w:cs="Times New Roman"/>
          <w:sz w:val="28"/>
          <w:szCs w:val="28"/>
        </w:rPr>
        <w:t xml:space="preserve">nother 20,000 are needed to complete the </w:t>
      </w:r>
      <w:r>
        <w:rPr>
          <w:rFonts w:ascii="Times New Roman" w:hAnsi="Times New Roman" w:cs="Times New Roman"/>
          <w:sz w:val="28"/>
          <w:szCs w:val="28"/>
        </w:rPr>
        <w:t xml:space="preserve">program. </w:t>
      </w:r>
    </w:p>
    <w:p w14:paraId="56A8C347" w14:textId="77777777" w:rsidR="00791C2F" w:rsidRDefault="00791C2F" w:rsidP="00791C2F">
      <w:pPr>
        <w:rPr>
          <w:rFonts w:ascii="Times New Roman" w:hAnsi="Times New Roman" w:cs="Times New Roman"/>
          <w:sz w:val="28"/>
          <w:szCs w:val="28"/>
        </w:rPr>
      </w:pPr>
    </w:p>
    <w:p w14:paraId="23585E3A" w14:textId="77777777" w:rsidR="00791C2F" w:rsidRPr="00791C2F" w:rsidRDefault="00791C2F" w:rsidP="00791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791C2F" w:rsidRPr="0079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0C4"/>
    <w:multiLevelType w:val="hybridMultilevel"/>
    <w:tmpl w:val="551E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3"/>
    <w:rsid w:val="00070B5A"/>
    <w:rsid w:val="0009312C"/>
    <w:rsid w:val="000B530A"/>
    <w:rsid w:val="001C2493"/>
    <w:rsid w:val="002337A6"/>
    <w:rsid w:val="002B595C"/>
    <w:rsid w:val="002D5BE5"/>
    <w:rsid w:val="002F77AC"/>
    <w:rsid w:val="0032267B"/>
    <w:rsid w:val="00336A72"/>
    <w:rsid w:val="00394703"/>
    <w:rsid w:val="003F351A"/>
    <w:rsid w:val="00422E7D"/>
    <w:rsid w:val="004E3487"/>
    <w:rsid w:val="00672E22"/>
    <w:rsid w:val="00673BC2"/>
    <w:rsid w:val="00686941"/>
    <w:rsid w:val="006A49FA"/>
    <w:rsid w:val="006B5A63"/>
    <w:rsid w:val="00731F55"/>
    <w:rsid w:val="00732841"/>
    <w:rsid w:val="00791C2F"/>
    <w:rsid w:val="00807516"/>
    <w:rsid w:val="00866F2A"/>
    <w:rsid w:val="00913462"/>
    <w:rsid w:val="00963C66"/>
    <w:rsid w:val="00985F1E"/>
    <w:rsid w:val="00A12869"/>
    <w:rsid w:val="00A717CB"/>
    <w:rsid w:val="00A95AF7"/>
    <w:rsid w:val="00AA793D"/>
    <w:rsid w:val="00AE3338"/>
    <w:rsid w:val="00C218DE"/>
    <w:rsid w:val="00C611C1"/>
    <w:rsid w:val="00CE5F18"/>
    <w:rsid w:val="00CE77F3"/>
    <w:rsid w:val="00DE1BDB"/>
    <w:rsid w:val="00E029A9"/>
    <w:rsid w:val="00EA4B69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442F"/>
  <w15:chartTrackingRefBased/>
  <w15:docId w15:val="{E5967294-FADB-47BE-A0E4-5F1FD9B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B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isianamainstre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Dept of the Treasury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Millhollon</dc:creator>
  <cp:keywords/>
  <dc:description/>
  <cp:lastModifiedBy>Michelle Millhollon</cp:lastModifiedBy>
  <cp:revision>4</cp:revision>
  <cp:lastPrinted>2020-07-01T16:09:00Z</cp:lastPrinted>
  <dcterms:created xsi:type="dcterms:W3CDTF">2020-08-17T21:40:00Z</dcterms:created>
  <dcterms:modified xsi:type="dcterms:W3CDTF">2020-08-17T22:31:00Z</dcterms:modified>
</cp:coreProperties>
</file>